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附件 </w:t>
      </w:r>
      <w:r>
        <w:rPr>
          <w:rFonts w:hint="eastAsia" w:ascii="Times New Roman" w:hAnsi="Times New Roman" w:eastAsia="方正仿宋_GBK" w:cs="Times New Roman"/>
          <w:color w:val="000000"/>
          <w:kern w:val="0"/>
          <w:sz w:val="31"/>
          <w:szCs w:val="31"/>
          <w:lang w:val="en-US" w:eastAsia="zh-CN" w:bidi="ar"/>
        </w:rPr>
        <w:t>2</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rPr>
          <w:rFonts w:hint="default" w:ascii="Times New Roman" w:hAnsi="Times New Roman" w:eastAsia="方正小标宋_GBK" w:cs="Times New Roman"/>
          <w:color w:val="000000"/>
          <w:kern w:val="0"/>
          <w:sz w:val="36"/>
          <w:szCs w:val="36"/>
          <w:lang w:val="en-US" w:eastAsia="zh-CN" w:bidi="ar"/>
        </w:rPr>
      </w:pPr>
      <w:r>
        <w:rPr>
          <w:rFonts w:hint="default" w:ascii="Times New Roman" w:hAnsi="Times New Roman" w:eastAsia="方正小标宋_GBK" w:cs="Times New Roman"/>
          <w:color w:val="000000"/>
          <w:kern w:val="0"/>
          <w:sz w:val="36"/>
          <w:szCs w:val="36"/>
          <w:lang w:val="en-US" w:eastAsia="zh-CN" w:bidi="ar"/>
        </w:rPr>
        <w:t>渝银金科公司广告服务供应商</w:t>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方正小标宋_GBK" w:cs="Times New Roman"/>
          <w:color w:val="000000"/>
          <w:kern w:val="0"/>
          <w:sz w:val="36"/>
          <w:szCs w:val="36"/>
          <w:lang w:val="en-US" w:eastAsia="zh-CN" w:bidi="ar"/>
        </w:rPr>
        <w:t>入围资料清单及递交要求</w:t>
      </w:r>
    </w:p>
    <w:p>
      <w:pPr>
        <w:keepNext w:val="0"/>
        <w:keepLines w:val="0"/>
        <w:widowControl/>
        <w:suppressLineNumbers w:val="0"/>
        <w:jc w:val="left"/>
        <w:rPr>
          <w:rFonts w:hint="default" w:ascii="Times New Roman" w:hAnsi="Times New Roman" w:eastAsia="方正黑体_GBK" w:cs="Times New Roman"/>
          <w:color w:val="000000"/>
          <w:kern w:val="2"/>
          <w:sz w:val="32"/>
          <w:szCs w:val="32"/>
          <w:highlight w:val="none"/>
          <w:shd w:val="clear" w:color="auto" w:fill="auto"/>
          <w:lang w:val="en-US" w:eastAsia="zh-CN" w:bidi="ar-SA"/>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黑体_GBK" w:cs="Times New Roman"/>
          <w:color w:val="000000"/>
          <w:kern w:val="2"/>
          <w:sz w:val="32"/>
          <w:szCs w:val="32"/>
          <w:highlight w:val="none"/>
          <w:shd w:val="clear" w:color="auto" w:fill="auto"/>
          <w:lang w:val="en-US" w:eastAsia="zh-CN" w:bidi="ar-SA"/>
        </w:rPr>
      </w:pPr>
      <w:r>
        <w:rPr>
          <w:rFonts w:hint="default" w:ascii="Times New Roman" w:hAnsi="Times New Roman" w:eastAsia="方正黑体_GBK" w:cs="Times New Roman"/>
          <w:color w:val="000000"/>
          <w:kern w:val="2"/>
          <w:sz w:val="32"/>
          <w:szCs w:val="32"/>
          <w:highlight w:val="none"/>
          <w:shd w:val="clear" w:color="auto" w:fill="auto"/>
          <w:lang w:val="en-US" w:eastAsia="zh-CN" w:bidi="ar-SA"/>
        </w:rPr>
        <w:t>一、报名资料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（一）自荐资料（包括但不限于：基本情况、主要合伙（合作）人情况、服务特色、服务优势、人员配置、内部管理以及完备的售后服务体系、近年获得荣誉情况等）。</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（二）提供联系人、联系方式、邮编、地址、电子邮箱等供应商信息表。表格格式如下：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411"/>
        <w:gridCol w:w="1046"/>
        <w:gridCol w:w="836"/>
        <w:gridCol w:w="836"/>
        <w:gridCol w:w="847"/>
        <w:gridCol w:w="836"/>
        <w:gridCol w:w="836"/>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87" w:type="dxa"/>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供 应 </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商 名 </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0"/>
                <w:szCs w:val="20"/>
                <w:lang w:val="en-US" w:eastAsia="zh-CN" w:bidi="ar"/>
              </w:rPr>
              <w:t xml:space="preserve">称 </w:t>
            </w:r>
          </w:p>
        </w:tc>
        <w:tc>
          <w:tcPr>
            <w:tcW w:w="1834" w:type="dxa"/>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主体类型（法</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人 </w:t>
            </w:r>
            <w:r>
              <w:rPr>
                <w:rFonts w:hint="default" w:ascii="Times New Roman" w:hAnsi="Times New Roman" w:eastAsia="宋体" w:cs="Times New Roman"/>
                <w:color w:val="000000"/>
                <w:kern w:val="0"/>
                <w:sz w:val="20"/>
                <w:szCs w:val="20"/>
                <w:lang w:val="en-US" w:eastAsia="zh-CN" w:bidi="ar"/>
              </w:rPr>
              <w:t>/</w:t>
            </w:r>
            <w:r>
              <w:rPr>
                <w:rFonts w:hint="default" w:ascii="Times New Roman" w:hAnsi="Times New Roman" w:eastAsia="方正仿宋_GBK" w:cs="Times New Roman"/>
                <w:color w:val="000000"/>
                <w:kern w:val="0"/>
                <w:sz w:val="20"/>
                <w:szCs w:val="20"/>
                <w:lang w:val="en-US" w:eastAsia="zh-CN" w:bidi="ar"/>
              </w:rPr>
              <w:t>非法人组</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0"/>
                <w:szCs w:val="20"/>
                <w:lang w:val="en-US" w:eastAsia="zh-CN" w:bidi="ar"/>
              </w:rPr>
              <w:t>织</w:t>
            </w:r>
            <w:r>
              <w:rPr>
                <w:rFonts w:hint="default"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方正仿宋_GBK" w:cs="Times New Roman"/>
                <w:color w:val="000000"/>
                <w:kern w:val="0"/>
                <w:sz w:val="20"/>
                <w:szCs w:val="20"/>
                <w:lang w:val="en-US" w:eastAsia="zh-CN" w:bidi="ar"/>
              </w:rPr>
              <w:t xml:space="preserve">自然人（个人工商户） </w:t>
            </w:r>
          </w:p>
        </w:tc>
        <w:tc>
          <w:tcPr>
            <w:tcW w:w="1200" w:type="dxa"/>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统 信 一 用 社会 </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代 </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0"/>
                <w:szCs w:val="20"/>
                <w:lang w:val="en-US" w:eastAsia="zh-CN" w:bidi="ar"/>
              </w:rPr>
              <w:t xml:space="preserve">码 </w:t>
            </w:r>
          </w:p>
        </w:tc>
        <w:tc>
          <w:tcPr>
            <w:tcW w:w="745" w:type="dxa"/>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0"/>
                <w:szCs w:val="20"/>
                <w:lang w:val="en-US" w:eastAsia="zh-CN" w:bidi="ar"/>
              </w:rPr>
              <w:t>法定代表人</w:t>
            </w:r>
          </w:p>
        </w:tc>
        <w:tc>
          <w:tcPr>
            <w:tcW w:w="703" w:type="dxa"/>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0"/>
                <w:szCs w:val="20"/>
                <w:lang w:val="en-US" w:eastAsia="zh-CN" w:bidi="ar"/>
              </w:rPr>
              <w:t xml:space="preserve">联系人 </w:t>
            </w:r>
          </w:p>
        </w:tc>
        <w:tc>
          <w:tcPr>
            <w:tcW w:w="855" w:type="dxa"/>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联系人 </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0"/>
                <w:szCs w:val="20"/>
                <w:lang w:val="en-US" w:eastAsia="zh-CN" w:bidi="ar"/>
              </w:rPr>
              <w:t xml:space="preserve">手机 </w:t>
            </w:r>
          </w:p>
        </w:tc>
        <w:tc>
          <w:tcPr>
            <w:tcW w:w="663" w:type="dxa"/>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联系邮箱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689" w:type="dxa"/>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联系地址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646" w:type="dxa"/>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0"/>
                <w:szCs w:val="20"/>
                <w:lang w:val="en-US" w:eastAsia="zh-CN" w:bidi="ar"/>
              </w:rPr>
              <w:t xml:space="preserve">邮编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187"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1834"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1200"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745"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703"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855"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663"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689"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646"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r>
    </w:tbl>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广告服务商近3年合作案例合同不低于两份（合同复印件应至少提供合同封面、签章页及能够反映广告服务项目的合同主要内容）。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提供</w:t>
      </w:r>
      <w:r>
        <w:rPr>
          <w:rFonts w:hint="default" w:ascii="Times New Roman" w:hAnsi="Times New Roman" w:eastAsia="仿宋" w:cs="Times New Roman"/>
          <w:color w:val="000000"/>
          <w:kern w:val="0"/>
          <w:sz w:val="31"/>
          <w:szCs w:val="31"/>
          <w:lang w:val="en-US" w:eastAsia="zh-CN" w:bidi="ar"/>
        </w:rPr>
        <w:t>所应征服务内容对应的</w:t>
      </w:r>
      <w:r>
        <w:rPr>
          <w:rFonts w:hint="default" w:ascii="Times New Roman" w:hAnsi="Times New Roman" w:eastAsia="方正仿宋_GBK" w:cs="Times New Roman"/>
          <w:color w:val="000000"/>
          <w:kern w:val="0"/>
          <w:sz w:val="31"/>
          <w:szCs w:val="31"/>
          <w:lang w:val="en-US" w:eastAsia="zh-CN" w:bidi="ar"/>
        </w:rPr>
        <w:t xml:space="preserve">项目实施案例，具体提供近 </w:t>
      </w:r>
      <w:r>
        <w:rPr>
          <w:rFonts w:hint="default" w:ascii="Times New Roman" w:hAnsi="Times New Roman" w:eastAsia="宋体" w:cs="Times New Roman"/>
          <w:color w:val="000000"/>
          <w:kern w:val="0"/>
          <w:sz w:val="31"/>
          <w:szCs w:val="31"/>
          <w:lang w:val="en-US" w:eastAsia="zh-CN" w:bidi="ar"/>
        </w:rPr>
        <w:t xml:space="preserve">3 </w:t>
      </w:r>
      <w:r>
        <w:rPr>
          <w:rFonts w:hint="default" w:ascii="Times New Roman" w:hAnsi="Times New Roman" w:eastAsia="方正仿宋_GBK" w:cs="Times New Roman"/>
          <w:color w:val="000000"/>
          <w:kern w:val="0"/>
          <w:sz w:val="31"/>
          <w:szCs w:val="31"/>
          <w:lang w:val="en-US" w:eastAsia="zh-CN" w:bidi="ar"/>
        </w:rPr>
        <w:t xml:space="preserve">年以来（以合同签订时间为准）与银行业、证券业、保险业合作的实施案例 </w:t>
      </w:r>
      <w:r>
        <w:rPr>
          <w:rFonts w:hint="default" w:ascii="Times New Roman" w:hAnsi="Times New Roman" w:eastAsia="宋体" w:cs="Times New Roman"/>
          <w:color w:val="000000"/>
          <w:kern w:val="0"/>
          <w:sz w:val="31"/>
          <w:szCs w:val="31"/>
          <w:lang w:val="en-US" w:eastAsia="zh-CN" w:bidi="ar"/>
        </w:rPr>
        <w:t xml:space="preserve">3 </w:t>
      </w:r>
      <w:r>
        <w:rPr>
          <w:rFonts w:hint="default" w:ascii="Times New Roman" w:hAnsi="Times New Roman" w:eastAsia="方正仿宋_GBK" w:cs="Times New Roman"/>
          <w:color w:val="000000"/>
          <w:kern w:val="0"/>
          <w:sz w:val="31"/>
          <w:szCs w:val="31"/>
          <w:lang w:val="en-US" w:eastAsia="zh-CN" w:bidi="ar"/>
        </w:rPr>
        <w:t xml:space="preserve">个或以上。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atLeast"/>
        <w:ind w:left="0" w:right="0" w:firstLine="620" w:firstLineChars="200"/>
        <w:jc w:val="both"/>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kern w:val="0"/>
          <w:sz w:val="31"/>
          <w:szCs w:val="31"/>
          <w:lang w:val="en-US" w:eastAsia="zh-CN" w:bidi="ar"/>
        </w:rPr>
        <w:t>（四）</w:t>
      </w:r>
      <w:r>
        <w:rPr>
          <w:rFonts w:hint="default" w:ascii="Times New Roman" w:hAnsi="Times New Roman" w:eastAsia="方正仿宋_GBK" w:cs="Times New Roman"/>
          <w:i w:val="0"/>
          <w:iCs w:val="0"/>
          <w:caps w:val="0"/>
          <w:color w:val="000000"/>
          <w:spacing w:val="0"/>
          <w:sz w:val="31"/>
          <w:szCs w:val="31"/>
          <w:shd w:val="clear" w:color="auto" w:fill="auto"/>
        </w:rPr>
        <w:t>具有独立承担民事责任的能力</w:t>
      </w:r>
      <w:r>
        <w:rPr>
          <w:rFonts w:hint="default" w:ascii="Times New Roman" w:hAnsi="Times New Roman" w:eastAsia="方正仿宋_GBK" w:cs="Times New Roman"/>
          <w:i w:val="0"/>
          <w:iCs w:val="0"/>
          <w:caps w:val="0"/>
          <w:color w:val="000000"/>
          <w:spacing w:val="0"/>
          <w:sz w:val="31"/>
          <w:szCs w:val="31"/>
          <w:shd w:val="clear"/>
          <w:lang w:val="en-US" w:eastAsia="zh-CN"/>
        </w:rPr>
        <w:t>证明：</w:t>
      </w:r>
      <w:r>
        <w:rPr>
          <w:rFonts w:hint="default" w:ascii="Times New Roman" w:hAnsi="Times New Roman" w:eastAsia="方正仿宋_GBK" w:cs="Times New Roman"/>
          <w:i w:val="0"/>
          <w:iCs w:val="0"/>
          <w:caps w:val="0"/>
          <w:color w:val="000000"/>
          <w:spacing w:val="0"/>
          <w:sz w:val="31"/>
          <w:szCs w:val="31"/>
          <w:shd w:val="clear" w:color="auto" w:fill="auto"/>
        </w:rPr>
        <w:t>企业应提供合法有效的营业执照</w:t>
      </w:r>
      <w:r>
        <w:rPr>
          <w:rFonts w:hint="default" w:ascii="Times New Roman" w:hAnsi="Times New Roman" w:eastAsia="方正仿宋_GBK" w:cs="Times New Roman"/>
          <w:i w:val="0"/>
          <w:iCs w:val="0"/>
          <w:caps w:val="0"/>
          <w:color w:val="000000"/>
          <w:spacing w:val="0"/>
          <w:sz w:val="31"/>
          <w:szCs w:val="31"/>
          <w:shd w:val="clear"/>
          <w:lang w:eastAsia="zh-CN"/>
        </w:rPr>
        <w:t>（</w:t>
      </w:r>
      <w:r>
        <w:rPr>
          <w:rFonts w:hint="default" w:ascii="Times New Roman" w:hAnsi="Times New Roman" w:eastAsia="方正仿宋_GBK" w:cs="Times New Roman"/>
          <w:i w:val="0"/>
          <w:iCs w:val="0"/>
          <w:caps w:val="0"/>
          <w:color w:val="000000"/>
          <w:spacing w:val="0"/>
          <w:sz w:val="31"/>
          <w:szCs w:val="31"/>
          <w:shd w:val="clear"/>
          <w:lang w:val="en-US" w:eastAsia="zh-CN"/>
        </w:rPr>
        <w:t>复印件加盖公章</w:t>
      </w:r>
      <w:r>
        <w:rPr>
          <w:rFonts w:hint="default" w:ascii="Times New Roman" w:hAnsi="Times New Roman" w:eastAsia="方正仿宋_GBK" w:cs="Times New Roman"/>
          <w:i w:val="0"/>
          <w:iCs w:val="0"/>
          <w:caps w:val="0"/>
          <w:color w:val="000000"/>
          <w:spacing w:val="0"/>
          <w:sz w:val="31"/>
          <w:szCs w:val="31"/>
          <w:shd w:val="clear"/>
          <w:lang w:eastAsia="zh-CN"/>
        </w:rPr>
        <w:t>）</w:t>
      </w:r>
      <w:r>
        <w:rPr>
          <w:rFonts w:hint="default" w:ascii="Times New Roman" w:hAnsi="Times New Roman" w:eastAsia="方正仿宋_GBK" w:cs="Times New Roman"/>
          <w:i w:val="0"/>
          <w:iCs w:val="0"/>
          <w:caps w:val="0"/>
          <w:color w:val="000000"/>
          <w:spacing w:val="0"/>
          <w:sz w:val="31"/>
          <w:szCs w:val="31"/>
          <w:shd w:val="clear" w:color="auto" w:fill="auto"/>
        </w:rPr>
        <w:t>；非企业的其他组织，应提供其对应的非企业登记证书或批文或相关证明。（不具备独立承担民事责任能力的，还需要提供具有独立承担民事责任能力的总公司对本项目的授权）。</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提供近3年度（2021年至2023年）的财务报表。</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法定代表人身份证明书原件、法人授权委托书原件，授权代表身份证（复印件加盖公章）、股东出资信息查询结果。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（七）具备履行合同所必须的设备、专业技术服务能力和团队（提供声明函）。</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（八）提供企业诚信声明及承诺（提供声明函），内容包括但不限于：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 xml:space="preserve">依法注册成立，能够独立承担民事责任，具有良好的商业信誉和健全的财务会计制度，没有处于被责令停业，财产被接管、冻结、破产状态。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w:t>
      </w:r>
      <w:r>
        <w:rPr>
          <w:rFonts w:hint="eastAsia"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 xml:space="preserve">遵守国家法律法规和银行有关保密要求。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3</w:t>
      </w:r>
      <w:r>
        <w:rPr>
          <w:rFonts w:hint="eastAsia" w:ascii="Times New Roman" w:hAnsi="Times New Roman" w:eastAsia="方正仿宋_GBK"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具有履行合同所必需的设备和专业能力。</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bidi="ar"/>
        </w:rPr>
      </w:pPr>
      <w:r>
        <w:rPr>
          <w:rFonts w:hint="default" w:ascii="Times New Roman" w:hAnsi="Times New Roman" w:eastAsia="方正仿宋_GBK" w:cs="Times New Roman"/>
          <w:color w:val="000000"/>
          <w:kern w:val="0"/>
          <w:sz w:val="31"/>
          <w:szCs w:val="31"/>
          <w:lang w:val="en-US" w:eastAsia="zh-CN" w:bidi="ar"/>
        </w:rPr>
        <w:t>4</w:t>
      </w:r>
      <w:r>
        <w:rPr>
          <w:rFonts w:hint="eastAsia" w:ascii="Times New Roman" w:hAnsi="Times New Roman" w:eastAsia="方正仿宋_GBK"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 xml:space="preserve">愿意为我公司提供满足采购需求的服务，提供的服务符合国家或行业有关要求。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bidi="ar"/>
        </w:rPr>
      </w:pPr>
      <w:r>
        <w:rPr>
          <w:rFonts w:hint="default" w:ascii="Times New Roman" w:hAnsi="Times New Roman" w:eastAsia="方正仿宋_GBK" w:cs="Times New Roman"/>
          <w:color w:val="000000"/>
          <w:kern w:val="0"/>
          <w:sz w:val="31"/>
          <w:szCs w:val="31"/>
          <w:lang w:val="en-US" w:eastAsia="zh-CN" w:bidi="ar"/>
        </w:rPr>
        <w:t>5</w:t>
      </w:r>
      <w:r>
        <w:rPr>
          <w:rFonts w:hint="eastAsia" w:ascii="Times New Roman" w:hAnsi="Times New Roman" w:eastAsia="方正仿宋_GBK"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 xml:space="preserve">参加我公司采购活动，未与我公司或同业发生过经济或质量纠纷；未出现干扰我公司正常采购活动的情况。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6</w:t>
      </w:r>
      <w:r>
        <w:rPr>
          <w:rFonts w:hint="eastAsia" w:ascii="Times New Roman" w:hAnsi="Times New Roman" w:eastAsia="方正仿宋_GBK"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 xml:space="preserve">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7</w:t>
      </w:r>
      <w:r>
        <w:rPr>
          <w:rFonts w:hint="eastAsia" w:ascii="Times New Roman" w:hAnsi="Times New Roman" w:eastAsia="方正仿宋_GBK"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参加本次采购活动，非联合体投标。</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8</w:t>
      </w:r>
      <w:r>
        <w:rPr>
          <w:rFonts w:hint="eastAsia" w:ascii="Times New Roman" w:hAnsi="Times New Roman" w:eastAsia="方正仿宋_GBK"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提供供应商入围基础资格条件中供应商不得存在的其他情形之一的承诺，内容应包括资格条件中所述十一条。</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9</w:t>
      </w:r>
      <w:r>
        <w:rPr>
          <w:rFonts w:hint="eastAsia"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 xml:space="preserve">所提供的资料真实、准确、完整、有效，不存在任何虚假资料、误导性陈述或者重大遗漏，若违反真实性原则将承担一切法律责任。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（九）提供加盖公章的“政府采购严重违法失信行为信息记录”查询结果。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（十）提供加盖公章的“信用中国”查询结果。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（十一）广告服务商法定代表人个人信用报告及未被列为失信被执行人名单证明材料。</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（十二）按照入围资格要求提供相应的服务团队人员清单（格式自拟，清单内容包括但不限于人员姓名、年龄、从业年限、从业经历、学历、职务等），并出具提供符合相应服务团队人数的承诺书。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（十三）提供商务标准及技术标准条款差异表（包括条款序号、内容、正偏离或负偏离说明等）；仅列明存在差异的内容，除列明的条款内容外，其他条款视为满足全部要求。商务及技术标准偏差表格式如下：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4"/>
                <w:szCs w:val="24"/>
                <w:lang w:val="en-US" w:eastAsia="zh-CN" w:bidi="ar"/>
              </w:rPr>
              <w:t>序号</w:t>
            </w:r>
          </w:p>
        </w:tc>
        <w:tc>
          <w:tcPr>
            <w:tcW w:w="2130" w:type="dxa"/>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4"/>
                <w:szCs w:val="24"/>
                <w:lang w:val="en-US" w:eastAsia="zh-CN" w:bidi="ar"/>
              </w:rPr>
              <w:t xml:space="preserve">商务及技术标准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4"/>
                <w:szCs w:val="24"/>
                <w:lang w:val="en-US" w:eastAsia="zh-CN" w:bidi="ar"/>
              </w:rPr>
              <w:t xml:space="preserve">（采购方要求） </w:t>
            </w:r>
          </w:p>
        </w:tc>
        <w:tc>
          <w:tcPr>
            <w:tcW w:w="2131" w:type="dxa"/>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4"/>
                <w:szCs w:val="24"/>
                <w:lang w:val="en-US" w:eastAsia="zh-CN" w:bidi="ar"/>
              </w:rPr>
              <w:t xml:space="preserve">商务及技术标准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4"/>
                <w:szCs w:val="24"/>
                <w:lang w:val="en-US" w:eastAsia="zh-CN" w:bidi="ar"/>
              </w:rPr>
              <w:t>（响应方响应）</w:t>
            </w:r>
          </w:p>
        </w:tc>
        <w:tc>
          <w:tcPr>
            <w:tcW w:w="2131" w:type="dxa"/>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24"/>
                <w:szCs w:val="24"/>
                <w:lang w:val="en-US" w:eastAsia="zh-CN" w:bidi="ar"/>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1</w:t>
            </w:r>
          </w:p>
        </w:tc>
        <w:tc>
          <w:tcPr>
            <w:tcW w:w="2130"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2</w:t>
            </w:r>
          </w:p>
        </w:tc>
        <w:tc>
          <w:tcPr>
            <w:tcW w:w="2130"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w:t>
            </w:r>
          </w:p>
        </w:tc>
        <w:tc>
          <w:tcPr>
            <w:tcW w:w="2130"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黑体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响应方保证：除项目需求偏差表列出的偏差外，响应方响应竞争性谈判文件的全部要求。</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1"/>
          <w:szCs w:val="31"/>
          <w:lang w:val="en-US" w:eastAsia="zh-CN" w:bidi="ar"/>
        </w:rPr>
        <w:t>二、资料递交要求</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（一）按顺序将上述资料</w:t>
      </w:r>
      <w:r>
        <w:rPr>
          <w:rFonts w:hint="eastAsia" w:ascii="Times New Roman" w:hAnsi="Times New Roman" w:eastAsia="方正仿宋_GBK" w:cs="Times New Roman"/>
          <w:color w:val="000000"/>
          <w:kern w:val="0"/>
          <w:sz w:val="31"/>
          <w:szCs w:val="31"/>
          <w:lang w:val="en-US" w:eastAsia="zh-CN" w:bidi="ar"/>
        </w:rPr>
        <w:t>每页</w:t>
      </w:r>
      <w:r>
        <w:rPr>
          <w:rFonts w:hint="default" w:ascii="Times New Roman" w:hAnsi="Times New Roman" w:eastAsia="方正仿宋_GBK" w:cs="Times New Roman"/>
          <w:color w:val="000000"/>
          <w:kern w:val="0"/>
          <w:sz w:val="31"/>
          <w:szCs w:val="31"/>
          <w:lang w:val="en-US" w:eastAsia="zh-CN" w:bidi="ar"/>
        </w:rPr>
        <w:t xml:space="preserve">加盖公章后，制作成 </w:t>
      </w:r>
      <w:r>
        <w:rPr>
          <w:rFonts w:hint="default" w:ascii="Times New Roman" w:hAnsi="Times New Roman" w:eastAsia="宋体" w:cs="Times New Roman"/>
          <w:color w:val="000000"/>
          <w:kern w:val="0"/>
          <w:sz w:val="31"/>
          <w:szCs w:val="31"/>
          <w:lang w:val="en-US" w:eastAsia="zh-CN" w:bidi="ar"/>
        </w:rPr>
        <w:t xml:space="preserve">PDF </w:t>
      </w:r>
      <w:r>
        <w:rPr>
          <w:rFonts w:hint="default" w:ascii="Times New Roman" w:hAnsi="Times New Roman" w:eastAsia="方正仿宋_GBK" w:cs="Times New Roman"/>
          <w:color w:val="000000"/>
          <w:kern w:val="0"/>
          <w:sz w:val="31"/>
          <w:szCs w:val="31"/>
          <w:lang w:val="en-US" w:eastAsia="zh-CN" w:bidi="ar"/>
        </w:rPr>
        <w:t>格式的电子文件（所有资料整理成一个</w:t>
      </w:r>
      <w:r>
        <w:rPr>
          <w:rFonts w:hint="default" w:ascii="Times New Roman" w:hAnsi="Times New Roman" w:eastAsia="宋体" w:cs="Times New Roman"/>
          <w:color w:val="000000"/>
          <w:kern w:val="0"/>
          <w:sz w:val="31"/>
          <w:szCs w:val="31"/>
          <w:lang w:val="en-US" w:eastAsia="zh-CN" w:bidi="ar"/>
        </w:rPr>
        <w:t>PDF</w:t>
      </w:r>
      <w:r>
        <w:rPr>
          <w:rFonts w:hint="default" w:ascii="Times New Roman" w:hAnsi="Times New Roman" w:eastAsia="方正仿宋_GBK" w:cs="Times New Roman"/>
          <w:color w:val="000000"/>
          <w:kern w:val="0"/>
          <w:sz w:val="31"/>
          <w:szCs w:val="31"/>
          <w:lang w:val="en-US" w:eastAsia="zh-CN" w:bidi="ar"/>
        </w:rPr>
        <w:t xml:space="preserve">文件）。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（二）</w:t>
      </w:r>
      <w:r>
        <w:rPr>
          <w:rFonts w:hint="default" w:ascii="Times New Roman" w:hAnsi="Times New Roman" w:eastAsia="宋体" w:cs="Times New Roman"/>
          <w:color w:val="000000"/>
          <w:kern w:val="0"/>
          <w:sz w:val="31"/>
          <w:szCs w:val="31"/>
          <w:lang w:val="en-US" w:eastAsia="zh-CN" w:bidi="ar"/>
        </w:rPr>
        <w:t xml:space="preserve">PDF </w:t>
      </w:r>
      <w:r>
        <w:rPr>
          <w:rFonts w:hint="default" w:ascii="Times New Roman" w:hAnsi="Times New Roman" w:eastAsia="方正仿宋_GBK" w:cs="Times New Roman"/>
          <w:color w:val="000000"/>
          <w:kern w:val="0"/>
          <w:sz w:val="31"/>
          <w:szCs w:val="31"/>
          <w:lang w:val="en-US" w:eastAsia="zh-CN" w:bidi="ar"/>
        </w:rPr>
        <w:t>电子文件需进行压缩，压缩文件大小应控制在</w:t>
      </w:r>
      <w:r>
        <w:rPr>
          <w:rFonts w:hint="default" w:ascii="Times New Roman" w:hAnsi="Times New Roman" w:eastAsia="宋体" w:cs="Times New Roman"/>
          <w:color w:val="000000"/>
          <w:kern w:val="0"/>
          <w:sz w:val="31"/>
          <w:szCs w:val="31"/>
          <w:lang w:val="en-US" w:eastAsia="zh-CN" w:bidi="ar"/>
        </w:rPr>
        <w:t xml:space="preserve">10M </w:t>
      </w:r>
      <w:r>
        <w:rPr>
          <w:rFonts w:hint="default" w:ascii="Times New Roman" w:hAnsi="Times New Roman" w:eastAsia="方正仿宋_GBK" w:cs="Times New Roman"/>
          <w:color w:val="000000"/>
          <w:kern w:val="0"/>
          <w:sz w:val="31"/>
          <w:szCs w:val="31"/>
          <w:lang w:val="en-US" w:eastAsia="zh-CN" w:bidi="ar"/>
        </w:rPr>
        <w:t>范围内，</w:t>
      </w:r>
      <w:r>
        <w:rPr>
          <w:rFonts w:hint="default" w:ascii="Times New Roman" w:hAnsi="Times New Roman" w:eastAsia="宋体" w:cs="Times New Roman"/>
          <w:color w:val="000000"/>
          <w:kern w:val="0"/>
          <w:sz w:val="31"/>
          <w:szCs w:val="31"/>
          <w:lang w:val="en-US" w:eastAsia="zh-CN" w:bidi="ar"/>
        </w:rPr>
        <w:t xml:space="preserve">PDF </w:t>
      </w:r>
      <w:r>
        <w:rPr>
          <w:rFonts w:hint="default" w:ascii="Times New Roman" w:hAnsi="Times New Roman" w:eastAsia="方正仿宋_GBK" w:cs="Times New Roman"/>
          <w:color w:val="000000"/>
          <w:kern w:val="0"/>
          <w:sz w:val="31"/>
          <w:szCs w:val="31"/>
          <w:lang w:val="en-US" w:eastAsia="zh-CN" w:bidi="ar"/>
        </w:rPr>
        <w:t xml:space="preserve">文件内容须清晰可鉴，因文件内容不清晰造成的后果由响应方自行承担。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（三）提供虚假资料骗取入围资格，经查证属实的，五年之内不能参与我</w:t>
      </w:r>
      <w:r>
        <w:rPr>
          <w:rFonts w:hint="eastAsia" w:ascii="Times New Roman" w:hAnsi="Times New Roman" w:eastAsia="方正仿宋_GBK" w:cs="Times New Roman"/>
          <w:color w:val="000000"/>
          <w:kern w:val="0"/>
          <w:sz w:val="31"/>
          <w:szCs w:val="31"/>
          <w:lang w:val="en-US" w:eastAsia="zh-CN" w:bidi="ar"/>
        </w:rPr>
        <w:t>公司</w:t>
      </w:r>
      <w:r>
        <w:rPr>
          <w:rFonts w:hint="default" w:ascii="Times New Roman" w:hAnsi="Times New Roman" w:eastAsia="方正仿宋_GBK" w:cs="Times New Roman"/>
          <w:color w:val="000000"/>
          <w:kern w:val="0"/>
          <w:sz w:val="31"/>
          <w:szCs w:val="31"/>
          <w:lang w:val="en-US" w:eastAsia="zh-CN" w:bidi="ar"/>
        </w:rPr>
        <w:t xml:space="preserve">入围征集。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（四）我公司不接受现场递交资料，供应商应通过邮件方式将所需资料投递到我公司指定邮箱。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（五）响应资料（</w:t>
      </w:r>
      <w:r>
        <w:rPr>
          <w:rFonts w:hint="default" w:ascii="Times New Roman" w:hAnsi="Times New Roman" w:eastAsia="宋体" w:cs="Times New Roman"/>
          <w:color w:val="000000"/>
          <w:kern w:val="0"/>
          <w:sz w:val="31"/>
          <w:szCs w:val="31"/>
          <w:lang w:val="en-US" w:eastAsia="zh-CN" w:bidi="ar"/>
        </w:rPr>
        <w:t xml:space="preserve">PDF </w:t>
      </w:r>
      <w:r>
        <w:rPr>
          <w:rFonts w:hint="default" w:ascii="Times New Roman" w:hAnsi="Times New Roman" w:eastAsia="方正仿宋_GBK" w:cs="Times New Roman"/>
          <w:color w:val="000000"/>
          <w:kern w:val="0"/>
          <w:sz w:val="31"/>
          <w:szCs w:val="31"/>
          <w:lang w:val="en-US" w:eastAsia="zh-CN" w:bidi="ar"/>
        </w:rPr>
        <w:t>格式）文件名应为公司全称</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入围项目名称，如“</w:t>
      </w:r>
      <w:r>
        <w:rPr>
          <w:rFonts w:hint="default" w:ascii="Times New Roman" w:hAnsi="Times New Roman" w:eastAsia="宋体" w:cs="Times New Roman"/>
          <w:color w:val="000000"/>
          <w:kern w:val="0"/>
          <w:sz w:val="31"/>
          <w:szCs w:val="31"/>
          <w:lang w:val="en-US" w:eastAsia="zh-CN" w:bidi="ar"/>
        </w:rPr>
        <w:t xml:space="preserve">XX </w:t>
      </w:r>
      <w:r>
        <w:rPr>
          <w:rFonts w:hint="default" w:ascii="Times New Roman" w:hAnsi="Times New Roman" w:eastAsia="方正仿宋_GBK" w:cs="Times New Roman"/>
          <w:color w:val="000000"/>
          <w:kern w:val="0"/>
          <w:sz w:val="31"/>
          <w:szCs w:val="31"/>
          <w:lang w:val="en-US" w:eastAsia="zh-CN" w:bidi="ar"/>
        </w:rPr>
        <w:t>公司</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广告服务供应商（会展布展）入围资料”。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注：参选单位须保证所提供资料的真实性，原件备查，若发现有虚假的情况，将取消其参选资格。</w:t>
      </w:r>
    </w:p>
    <w:p>
      <w:pPr>
        <w:keepNext w:val="0"/>
        <w:keepLines w:val="0"/>
        <w:widowControl/>
        <w:suppressLineNumbers w:val="0"/>
        <w:jc w:val="left"/>
        <w:rPr>
          <w:rFonts w:hint="default" w:ascii="Times New Roman" w:hAnsi="Times New Roman" w:eastAsia="方正仿宋_GBK" w:cs="Times New Roman"/>
          <w:color w:val="000000"/>
          <w:kern w:val="0"/>
          <w:sz w:val="31"/>
          <w:szCs w:val="31"/>
          <w:lang w:val="en-US" w:eastAsia="zh-CN" w:bidi="ar"/>
        </w:rPr>
      </w:pP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 xml:space="preserve">收件邮箱： yyjk_liujh@cqrcb.com </w:t>
      </w:r>
    </w:p>
    <w:p>
      <w:pPr>
        <w:keepNext w:val="0"/>
        <w:keepLines w:val="0"/>
        <w:widowControl/>
        <w:suppressLineNumbers w:val="0"/>
        <w:jc w:val="left"/>
        <w:rPr>
          <w:rFonts w:hint="default" w:ascii="Times New Roman" w:hAnsi="Times New Roman" w:cs="Times New Roman"/>
          <w:lang w:val="en-US"/>
        </w:rPr>
      </w:pPr>
      <w:r>
        <w:rPr>
          <w:rFonts w:hint="default" w:ascii="Times New Roman" w:hAnsi="Times New Roman" w:eastAsia="方正仿宋_GBK" w:cs="Times New Roman"/>
          <w:color w:val="000000"/>
          <w:kern w:val="0"/>
          <w:sz w:val="31"/>
          <w:szCs w:val="31"/>
          <w:lang w:val="en-US" w:eastAsia="zh-CN" w:bidi="ar"/>
        </w:rPr>
        <w:t>联系人： 刘女士</w:t>
      </w:r>
    </w:p>
    <w:p>
      <w:pPr>
        <w:keepNext w:val="0"/>
        <w:keepLines w:val="0"/>
        <w:widowControl/>
        <w:suppressLineNumbers w:val="0"/>
        <w:jc w:val="left"/>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联系电话：023-61112389</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方正仿宋_GBK" w:cs="Times New Roman"/>
          <w:color w:val="000000"/>
          <w:kern w:val="0"/>
          <w:sz w:val="31"/>
          <w:szCs w:val="31"/>
          <w:lang w:val="en-US" w:eastAsia="zh-CN" w:bidi="ar"/>
        </w:rPr>
        <w:t>收取资料截止时间：</w:t>
      </w:r>
      <w:r>
        <w:rPr>
          <w:rFonts w:hint="default" w:ascii="Times New Roman" w:hAnsi="Times New Roman" w:eastAsia="宋体" w:cs="Times New Roman"/>
          <w:color w:val="000000"/>
          <w:kern w:val="0"/>
          <w:sz w:val="31"/>
          <w:szCs w:val="31"/>
          <w:lang w:val="en-US" w:eastAsia="zh-CN" w:bidi="ar"/>
        </w:rPr>
        <w:t xml:space="preserve">2024年 7 月 </w:t>
      </w:r>
      <w:r>
        <w:rPr>
          <w:rFonts w:hint="eastAsia" w:ascii="Times New Roman" w:hAnsi="Times New Roman" w:eastAsia="宋体" w:cs="Times New Roman"/>
          <w:color w:val="000000"/>
          <w:kern w:val="0"/>
          <w:sz w:val="31"/>
          <w:szCs w:val="31"/>
          <w:highlight w:val="none"/>
          <w:lang w:val="en-US" w:eastAsia="zh-CN" w:bidi="ar"/>
        </w:rPr>
        <w:t>22</w:t>
      </w:r>
      <w:r>
        <w:rPr>
          <w:rFonts w:hint="default" w:ascii="Times New Roman" w:hAnsi="Times New Roman" w:eastAsia="宋体" w:cs="Times New Roman"/>
          <w:color w:val="000000"/>
          <w:kern w:val="0"/>
          <w:sz w:val="31"/>
          <w:szCs w:val="31"/>
          <w:lang w:val="en-US" w:eastAsia="zh-CN" w:bidi="ar"/>
        </w:rPr>
        <w:t xml:space="preserve"> 日 17：30 </w:t>
      </w:r>
      <w:r>
        <w:rPr>
          <w:rFonts w:hint="default" w:ascii="Times New Roman" w:hAnsi="Times New Roman" w:eastAsia="方正仿宋_GBK" w:cs="Times New Roman"/>
          <w:color w:val="000000"/>
          <w:kern w:val="0"/>
          <w:sz w:val="31"/>
          <w:szCs w:val="31"/>
          <w:lang w:val="en-US" w:eastAsia="zh-CN" w:bidi="ar"/>
        </w:rPr>
        <w:t xml:space="preserve">分，逾期递交的资料不予受理。 </w:t>
      </w:r>
    </w:p>
    <w:p>
      <w:pPr>
        <w:keepNext w:val="0"/>
        <w:keepLines w:val="0"/>
        <w:widowControl/>
        <w:suppressLineNumbers w:val="0"/>
        <w:jc w:val="left"/>
        <w:rPr>
          <w:rFonts w:hint="default" w:ascii="Times New Roman" w:hAnsi="Times New Roman" w:eastAsia="方正仿宋_GBK" w:cs="Times New Roman"/>
          <w:color w:val="000000"/>
          <w:kern w:val="0"/>
          <w:sz w:val="31"/>
          <w:szCs w:val="31"/>
          <w:lang w:val="en-US" w:eastAsia="zh-CN" w:bidi="ar"/>
        </w:rPr>
      </w:pPr>
    </w:p>
    <w:p>
      <w:pPr>
        <w:keepNext w:val="0"/>
        <w:keepLines w:val="0"/>
        <w:widowControl/>
        <w:suppressLineNumbers w:val="0"/>
        <w:jc w:val="left"/>
        <w:rPr>
          <w:rFonts w:hint="default" w:ascii="Times New Roman" w:hAnsi="Times New Roman" w:eastAsia="方正仿宋_GBK" w:cs="Times New Roman"/>
          <w:color w:val="000000"/>
          <w:kern w:val="0"/>
          <w:sz w:val="31"/>
          <w:szCs w:val="31"/>
          <w:lang w:val="en-US" w:eastAsia="zh-CN" w:bidi="ar"/>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65E15"/>
    <w:multiLevelType w:val="singleLevel"/>
    <w:tmpl w:val="C0D65E15"/>
    <w:lvl w:ilvl="0" w:tentative="0">
      <w:start w:val="3"/>
      <w:numFmt w:val="chineseCounting"/>
      <w:suff w:val="nothing"/>
      <w:lvlText w:val="（%1）"/>
      <w:lvlJc w:val="left"/>
      <w:rPr>
        <w:rFonts w:hint="eastAsia"/>
      </w:rPr>
    </w:lvl>
  </w:abstractNum>
  <w:abstractNum w:abstractNumId="1">
    <w:nsid w:val="54F6EA37"/>
    <w:multiLevelType w:val="singleLevel"/>
    <w:tmpl w:val="54F6EA3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NWJhNzU3NjkzY2ExMjk1M2YwNjM2ODQ2NjdjNmEifQ=="/>
  </w:docVars>
  <w:rsids>
    <w:rsidRoot w:val="E38D3AEE"/>
    <w:rsid w:val="00504579"/>
    <w:rsid w:val="153F5340"/>
    <w:rsid w:val="18ED266E"/>
    <w:rsid w:val="1D9F24F4"/>
    <w:rsid w:val="233533FD"/>
    <w:rsid w:val="2577170C"/>
    <w:rsid w:val="26EE6411"/>
    <w:rsid w:val="2A3E70CF"/>
    <w:rsid w:val="3BDA51F7"/>
    <w:rsid w:val="3F3146B5"/>
    <w:rsid w:val="44CD5C4A"/>
    <w:rsid w:val="47FF1CF8"/>
    <w:rsid w:val="4C10263D"/>
    <w:rsid w:val="54EC5232"/>
    <w:rsid w:val="579BE9A8"/>
    <w:rsid w:val="5E7FFACF"/>
    <w:rsid w:val="67B95B33"/>
    <w:rsid w:val="6AB15A69"/>
    <w:rsid w:val="6B79B019"/>
    <w:rsid w:val="71D80EB2"/>
    <w:rsid w:val="7775D456"/>
    <w:rsid w:val="7A9AB0C5"/>
    <w:rsid w:val="9DFE7F45"/>
    <w:rsid w:val="BEFF71C6"/>
    <w:rsid w:val="BFF07664"/>
    <w:rsid w:val="BFFF761D"/>
    <w:rsid w:val="E38D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1615</Words>
  <Characters>1672</Characters>
  <Lines>0</Lines>
  <Paragraphs>0</Paragraphs>
  <TotalTime>8</TotalTime>
  <ScaleCrop>false</ScaleCrop>
  <LinksUpToDate>false</LinksUpToDate>
  <CharactersWithSpaces>1738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2024-06-20T08:56:00Z</dcterms:created>
  <dc:creator> Cindy </dc:creator>
  <cp:lastModifiedBy>A.甜橙汁</cp:lastModifiedBy>
  <dcterms:modified xsi:type="dcterms:W3CDTF">2024-07-12T08:42:07Z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F5AE707180A715F134FA6F669CECC01A_41</vt:lpwstr>
  </property>
</Properties>
</file>